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93" w:rsidRDefault="00C45593" w:rsidP="00C45593">
      <w:pPr>
        <w:jc w:val="center"/>
        <w:rPr>
          <w:rFonts w:ascii="Apple Chancery" w:hAnsi="Apple Chancery" w:cs="Apple Chancery"/>
          <w:b/>
          <w:sz w:val="28"/>
          <w:szCs w:val="28"/>
        </w:rPr>
      </w:pPr>
      <w:r>
        <w:rPr>
          <w:rFonts w:ascii="Apple Chancery" w:hAnsi="Apple Chancery" w:cs="Apple Chancery"/>
          <w:b/>
          <w:sz w:val="28"/>
          <w:szCs w:val="28"/>
        </w:rPr>
        <w:t>Castles Assessment</w:t>
      </w:r>
    </w:p>
    <w:p w:rsidR="00C45593" w:rsidRDefault="00C45593" w:rsidP="00C45593">
      <w:pPr>
        <w:jc w:val="center"/>
        <w:rPr>
          <w:rFonts w:ascii="Apple Chancery" w:hAnsi="Apple Chancery" w:cs="Apple Chancery"/>
          <w:b/>
          <w:sz w:val="28"/>
          <w:szCs w:val="28"/>
        </w:rPr>
      </w:pPr>
    </w:p>
    <w:tbl>
      <w:tblPr>
        <w:tblStyle w:val="TableGrid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377"/>
        <w:gridCol w:w="1458"/>
        <w:gridCol w:w="1054"/>
        <w:gridCol w:w="1356"/>
        <w:gridCol w:w="1417"/>
        <w:gridCol w:w="1418"/>
      </w:tblGrid>
      <w:tr w:rsidR="00C45593" w:rsidTr="009B2920">
        <w:trPr>
          <w:trHeight w:val="3221"/>
        </w:trPr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b/>
                <w:sz w:val="22"/>
                <w:szCs w:val="22"/>
              </w:rPr>
              <w:t>Name of child</w:t>
            </w:r>
          </w:p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sz w:val="22"/>
                <w:szCs w:val="22"/>
              </w:rPr>
              <w:t xml:space="preserve">Can use voice/body creatively </w:t>
            </w: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b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b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b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b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b/>
                <w:sz w:val="22"/>
                <w:szCs w:val="22"/>
              </w:rPr>
              <w:t>(Weeks 1, 4 and 6)</w:t>
            </w:r>
          </w:p>
        </w:tc>
        <w:tc>
          <w:tcPr>
            <w:tcW w:w="1458" w:type="dxa"/>
          </w:tcPr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sz w:val="22"/>
                <w:szCs w:val="22"/>
              </w:rPr>
              <w:t xml:space="preserve">Can play the instruments with control (pulse, rhythm, pace, dynamics) </w:t>
            </w: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sz w:val="22"/>
                <w:szCs w:val="22"/>
              </w:rPr>
              <w:t>(</w:t>
            </w:r>
            <w:r w:rsidRPr="00C45593">
              <w:rPr>
                <w:rFonts w:ascii="Apple Chancery" w:hAnsi="Apple Chancery" w:cs="Apple Chancery"/>
                <w:b/>
                <w:sz w:val="22"/>
                <w:szCs w:val="22"/>
              </w:rPr>
              <w:t>Weeks 2, 3, 5 and 6</w:t>
            </w:r>
            <w:r w:rsidRPr="00C45593">
              <w:rPr>
                <w:rFonts w:ascii="Apple Chancery" w:hAnsi="Apple Chancery" w:cs="Apple Chancery"/>
                <w:sz w:val="22"/>
                <w:szCs w:val="22"/>
              </w:rPr>
              <w:t>)</w:t>
            </w:r>
          </w:p>
        </w:tc>
        <w:tc>
          <w:tcPr>
            <w:tcW w:w="1054" w:type="dxa"/>
          </w:tcPr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sz w:val="22"/>
                <w:szCs w:val="22"/>
              </w:rPr>
              <w:t xml:space="preserve">Can follow symbols and graphic scores </w:t>
            </w: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b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b/>
                <w:sz w:val="22"/>
                <w:szCs w:val="22"/>
              </w:rPr>
              <w:t>(Weeks 2, 4, 5 and 6)</w:t>
            </w:r>
          </w:p>
        </w:tc>
        <w:tc>
          <w:tcPr>
            <w:tcW w:w="1356" w:type="dxa"/>
          </w:tcPr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sz w:val="22"/>
                <w:szCs w:val="22"/>
              </w:rPr>
              <w:t>Can suggest ways of organising sounds</w:t>
            </w: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b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b/>
                <w:sz w:val="22"/>
                <w:szCs w:val="22"/>
              </w:rPr>
              <w:t>(Weeks 2, 4, 5 and 6)</w:t>
            </w:r>
          </w:p>
        </w:tc>
        <w:tc>
          <w:tcPr>
            <w:tcW w:w="1417" w:type="dxa"/>
          </w:tcPr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sz w:val="22"/>
                <w:szCs w:val="22"/>
              </w:rPr>
              <w:t xml:space="preserve">Can respond to recorded music with appropriate actions </w:t>
            </w: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b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b/>
                <w:sz w:val="22"/>
                <w:szCs w:val="22"/>
              </w:rPr>
              <w:t>(Week 3)</w:t>
            </w:r>
          </w:p>
        </w:tc>
        <w:tc>
          <w:tcPr>
            <w:tcW w:w="1418" w:type="dxa"/>
          </w:tcPr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sz w:val="22"/>
                <w:szCs w:val="22"/>
              </w:rPr>
              <w:t xml:space="preserve">Can talk about their preferences </w:t>
            </w: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</w:p>
          <w:p w:rsidR="00C45593" w:rsidRPr="00C45593" w:rsidRDefault="00C45593" w:rsidP="00C45593">
            <w:pPr>
              <w:rPr>
                <w:rFonts w:ascii="Apple Chancery" w:hAnsi="Apple Chancery" w:cs="Apple Chancery"/>
                <w:sz w:val="22"/>
                <w:szCs w:val="22"/>
              </w:rPr>
            </w:pPr>
            <w:r w:rsidRPr="00C45593">
              <w:rPr>
                <w:rFonts w:ascii="Apple Chancery" w:hAnsi="Apple Chancery" w:cs="Apple Chancery"/>
                <w:sz w:val="22"/>
                <w:szCs w:val="22"/>
              </w:rPr>
              <w:t>(</w:t>
            </w:r>
            <w:r w:rsidRPr="00C45593">
              <w:rPr>
                <w:rFonts w:ascii="Apple Chancery" w:hAnsi="Apple Chancery" w:cs="Apple Chancery"/>
                <w:b/>
                <w:sz w:val="22"/>
                <w:szCs w:val="22"/>
              </w:rPr>
              <w:t>Weeks 2, 4 and 6)</w:t>
            </w:r>
          </w:p>
        </w:tc>
      </w:tr>
      <w:tr w:rsidR="00C45593" w:rsidRPr="00C45593" w:rsidTr="00C45593">
        <w:trPr>
          <w:trHeight w:val="90"/>
        </w:trPr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  <w:tr w:rsidR="00C45593" w:rsidRPr="00C45593" w:rsidTr="00C45593">
        <w:tc>
          <w:tcPr>
            <w:tcW w:w="1135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5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45593" w:rsidRPr="00C45593" w:rsidRDefault="00C45593" w:rsidP="00C45593">
            <w:pPr>
              <w:jc w:val="center"/>
              <w:rPr>
                <w:rFonts w:ascii="Apple Chancery" w:hAnsi="Apple Chancery" w:cs="Apple Chancery"/>
                <w:b/>
                <w:sz w:val="20"/>
                <w:szCs w:val="20"/>
              </w:rPr>
            </w:pPr>
          </w:p>
        </w:tc>
      </w:tr>
    </w:tbl>
    <w:p w:rsidR="00C45593" w:rsidRPr="00C45593" w:rsidRDefault="00C45593" w:rsidP="00C45593">
      <w:pPr>
        <w:jc w:val="center"/>
        <w:rPr>
          <w:rFonts w:ascii="Apple Chancery" w:hAnsi="Apple Chancery" w:cs="Apple Chancery"/>
          <w:b/>
          <w:sz w:val="20"/>
          <w:szCs w:val="20"/>
        </w:rPr>
      </w:pPr>
    </w:p>
    <w:p w:rsidR="00C45593" w:rsidRPr="00C45593" w:rsidRDefault="00C45593" w:rsidP="00C45593">
      <w:pPr>
        <w:pStyle w:val="ListParagraph"/>
        <w:rPr>
          <w:rFonts w:ascii="Apple Chancery" w:hAnsi="Apple Chancery" w:cs="Apple Chancery"/>
          <w:sz w:val="20"/>
          <w:szCs w:val="20"/>
        </w:rPr>
      </w:pPr>
    </w:p>
    <w:p w:rsidR="00C45593" w:rsidRDefault="00C45593" w:rsidP="00C45593">
      <w:pPr>
        <w:pStyle w:val="ListParagraph"/>
        <w:rPr>
          <w:rFonts w:ascii="Apple Chancery" w:hAnsi="Apple Chancery" w:cs="Apple Chancery"/>
          <w:sz w:val="28"/>
          <w:szCs w:val="28"/>
        </w:rPr>
      </w:pPr>
    </w:p>
    <w:p w:rsidR="008E0210" w:rsidRDefault="008E0210"/>
    <w:sectPr w:rsidR="008E0210" w:rsidSect="008E02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60E"/>
    <w:multiLevelType w:val="hybridMultilevel"/>
    <w:tmpl w:val="43B27D1E"/>
    <w:lvl w:ilvl="0" w:tplc="BE346DDE">
      <w:numFmt w:val="bullet"/>
      <w:lvlText w:val="-"/>
      <w:lvlJc w:val="left"/>
      <w:pPr>
        <w:ind w:left="720" w:hanging="360"/>
      </w:pPr>
      <w:rPr>
        <w:rFonts w:ascii="Apple Chancery" w:eastAsiaTheme="minorEastAsia" w:hAnsi="Apple Chancery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93"/>
    <w:rsid w:val="008E0210"/>
    <w:rsid w:val="009B2920"/>
    <w:rsid w:val="00C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236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593"/>
    <w:pPr>
      <w:ind w:left="720"/>
      <w:contextualSpacing/>
    </w:pPr>
  </w:style>
  <w:style w:type="table" w:styleId="TableGrid">
    <w:name w:val="Table Grid"/>
    <w:basedOn w:val="TableNormal"/>
    <w:uiPriority w:val="59"/>
    <w:rsid w:val="00C45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593"/>
    <w:pPr>
      <w:ind w:left="720"/>
      <w:contextualSpacing/>
    </w:pPr>
  </w:style>
  <w:style w:type="table" w:styleId="TableGrid">
    <w:name w:val="Table Grid"/>
    <w:basedOn w:val="TableNormal"/>
    <w:uiPriority w:val="59"/>
    <w:rsid w:val="00C45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David Knight</cp:lastModifiedBy>
  <cp:revision>1</cp:revision>
  <dcterms:created xsi:type="dcterms:W3CDTF">2016-02-20T11:15:00Z</dcterms:created>
  <dcterms:modified xsi:type="dcterms:W3CDTF">2016-02-20T11:31:00Z</dcterms:modified>
</cp:coreProperties>
</file>